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4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4E6F40">
        <w:rPr>
          <w:rFonts w:ascii="Times New Roman" w:hAnsi="Times New Roman" w:cs="Times New Roman"/>
          <w:sz w:val="28"/>
          <w:szCs w:val="28"/>
        </w:rPr>
        <w:t xml:space="preserve"> в режиме видеоконференцсвязи состоялось заседание межведомственной комиссии по организации взаимодействия органов исполнительной власти Волгоградской области в сфере земельных отношений.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F40">
        <w:rPr>
          <w:rFonts w:ascii="Times New Roman" w:hAnsi="Times New Roman" w:cs="Times New Roman"/>
          <w:sz w:val="28"/>
          <w:szCs w:val="28"/>
        </w:rPr>
        <w:t>В заседании участвовали представители Управления Росреестра по Волгоградской области, комитета сельского хозяйства Волгоградской области, комитета строительства Волгоградской области, управления экономического развития комитета экономической политики и развития Волгоградской области, комитета Волгоградской областной Думы по аграрной политике и земельным отношениям, Межрегионального управления Федеральной службы по надзору в сфере природопользования по Астраханской и Волгоградской областям, комитета природных ресурсов и экологии Волгоградской области, комитета</w:t>
      </w:r>
      <w:proofErr w:type="gramEnd"/>
      <w:r w:rsidRPr="004E6F40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Волгоградской области, комитета архитектуры и градостроительства Волгоградской области, Управления </w:t>
      </w:r>
      <w:proofErr w:type="spellStart"/>
      <w:r w:rsidRPr="004E6F4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4E6F40">
        <w:rPr>
          <w:rFonts w:ascii="Times New Roman" w:hAnsi="Times New Roman" w:cs="Times New Roman"/>
          <w:sz w:val="28"/>
          <w:szCs w:val="28"/>
        </w:rPr>
        <w:t xml:space="preserve"> по Ростовской, Волгоградской и Астраханской областям и Республике Калмыкия.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На заседании рассмотрены следующие вопросы: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- «О результатах деятельности муниципальных межведомственных комиссий по инвентаризации земельных участков сельскохозяйственного назначения и вовлечению в хозяйственный оборот ранее неиспользуемых земельных участков»;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- «О работе органов местного самоуправления муниципальных образований Волгоградской области по признанию права муниципальной собственности на земельные участки, выделенные в счет невостребованных земельных долей, и вовлечению их в хозяйственный оборот»;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- «Вопросы подготовки документов территориального планирования муниципальными образованиями Волгоградской области и порядок их согласования администрацией Волгоградской области»;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- «Об итогах работы на территории Волгоградской области государственной информационной системы мониторинга сельскохозяйственных угодий (</w:t>
      </w:r>
      <w:proofErr w:type="spellStart"/>
      <w:r w:rsidRPr="004E6F40">
        <w:rPr>
          <w:rFonts w:ascii="Times New Roman" w:hAnsi="Times New Roman" w:cs="Times New Roman"/>
          <w:sz w:val="28"/>
          <w:szCs w:val="28"/>
        </w:rPr>
        <w:t>Агропортал</w:t>
      </w:r>
      <w:proofErr w:type="spellEnd"/>
      <w:r w:rsidRPr="004E6F40">
        <w:rPr>
          <w:rFonts w:ascii="Times New Roman" w:hAnsi="Times New Roman" w:cs="Times New Roman"/>
          <w:sz w:val="28"/>
          <w:szCs w:val="28"/>
        </w:rPr>
        <w:t>)»;</w:t>
      </w:r>
    </w:p>
    <w:p w:rsidR="004E6F40" w:rsidRPr="004E6F40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 xml:space="preserve">-«О реализации Закона Волгоградской области от 30.06.2015 № 85-Д «Об установлении критериев, которым должны соответствовать объекты социально-культурного и коммунально-бытового назначения, масштабные </w:t>
      </w:r>
      <w:r w:rsidRPr="004E6F40">
        <w:rPr>
          <w:rFonts w:ascii="Times New Roman" w:hAnsi="Times New Roman" w:cs="Times New Roman"/>
          <w:sz w:val="28"/>
          <w:szCs w:val="28"/>
        </w:rPr>
        <w:lastRenderedPageBreak/>
        <w:t>инвестиционные проекты, для размещения (реализации) которых земельные участки предоставляются в аренду без проведения торгов».</w:t>
      </w:r>
    </w:p>
    <w:p w:rsidR="006013BE" w:rsidRDefault="004E6F40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40">
        <w:rPr>
          <w:rFonts w:ascii="Times New Roman" w:hAnsi="Times New Roman" w:cs="Times New Roman"/>
          <w:sz w:val="28"/>
          <w:szCs w:val="28"/>
        </w:rPr>
        <w:t>Комиссией принято решение продолжить взаимодействие органов исполнительной власти Волгоградской области в сфере земельных отношений.</w:t>
      </w:r>
    </w:p>
    <w:p w:rsidR="00DD2B2C" w:rsidRDefault="00DD2B2C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B2C" w:rsidRPr="004E6F40" w:rsidRDefault="00DD2B2C" w:rsidP="004E6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sectPr w:rsidR="00DD2B2C" w:rsidRPr="004E6F40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F40"/>
    <w:rsid w:val="004E6F40"/>
    <w:rsid w:val="006013BE"/>
    <w:rsid w:val="00D55C1B"/>
    <w:rsid w:val="00D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Ирина Н. Левина</cp:lastModifiedBy>
  <cp:revision>4</cp:revision>
  <dcterms:created xsi:type="dcterms:W3CDTF">2020-08-17T11:45:00Z</dcterms:created>
  <dcterms:modified xsi:type="dcterms:W3CDTF">2020-08-19T05:27:00Z</dcterms:modified>
</cp:coreProperties>
</file>